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E5" w:rsidRDefault="00565FE5">
      <w:pPr>
        <w:pStyle w:val="llb"/>
      </w:pPr>
    </w:p>
    <w:p w:rsidR="00565FE5" w:rsidRDefault="00565FE5"/>
    <w:p w:rsidR="00565FE5" w:rsidRDefault="00565FE5"/>
    <w:p w:rsidR="00565FE5" w:rsidRDefault="00565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1</w:t>
      </w:r>
      <w:proofErr w:type="gramStart"/>
      <w:r>
        <w:rPr>
          <w:b/>
          <w:u w:val="single"/>
        </w:rPr>
        <w:t>.számú</w:t>
      </w:r>
      <w:proofErr w:type="gramEnd"/>
      <w:r>
        <w:rPr>
          <w:b/>
          <w:u w:val="single"/>
        </w:rPr>
        <w:t xml:space="preserve"> melléklet</w:t>
      </w:r>
    </w:p>
    <w:p w:rsidR="00565FE5" w:rsidRDefault="00565FE5">
      <w:pPr>
        <w:jc w:val="center"/>
        <w:rPr>
          <w:b/>
          <w:sz w:val="22"/>
        </w:rPr>
      </w:pPr>
    </w:p>
    <w:p w:rsidR="00565FE5" w:rsidRDefault="00565FE5">
      <w:pPr>
        <w:jc w:val="center"/>
        <w:rPr>
          <w:b/>
          <w:sz w:val="22"/>
        </w:rPr>
      </w:pPr>
      <w:r>
        <w:rPr>
          <w:b/>
          <w:sz w:val="22"/>
        </w:rPr>
        <w:t>S Z E R Z Ő D É S</w:t>
      </w:r>
    </w:p>
    <w:p w:rsidR="00565FE5" w:rsidRDefault="00565FE5">
      <w:pPr>
        <w:jc w:val="center"/>
        <w:rPr>
          <w:b/>
          <w:sz w:val="22"/>
        </w:rPr>
      </w:pPr>
    </w:p>
    <w:p w:rsidR="00565FE5" w:rsidRDefault="00565FE5">
      <w:pPr>
        <w:jc w:val="both"/>
        <w:rPr>
          <w:sz w:val="22"/>
        </w:rPr>
      </w:pPr>
      <w:r>
        <w:rPr>
          <w:sz w:val="22"/>
        </w:rPr>
        <w:t xml:space="preserve">Amely létrejött </w:t>
      </w:r>
      <w:proofErr w:type="gramStart"/>
      <w:r>
        <w:rPr>
          <w:sz w:val="22"/>
        </w:rPr>
        <w:t>a</w:t>
      </w:r>
      <w:proofErr w:type="gramEnd"/>
    </w:p>
    <w:p w:rsidR="00565FE5" w:rsidRDefault="00565FE5">
      <w:pPr>
        <w:jc w:val="both"/>
        <w:rPr>
          <w:sz w:val="22"/>
        </w:rPr>
      </w:pPr>
      <w:proofErr w:type="gramStart"/>
      <w:r>
        <w:rPr>
          <w:sz w:val="22"/>
        </w:rPr>
        <w:t>cég</w:t>
      </w:r>
      <w:proofErr w:type="gramEnd"/>
      <w:r>
        <w:rPr>
          <w:sz w:val="22"/>
        </w:rPr>
        <w:t xml:space="preserve"> neve: ……………………………………………………………………………………..</w:t>
      </w:r>
    </w:p>
    <w:p w:rsidR="00565FE5" w:rsidRDefault="00565FE5">
      <w:pPr>
        <w:jc w:val="both"/>
        <w:rPr>
          <w:sz w:val="22"/>
        </w:rPr>
      </w:pPr>
      <w:proofErr w:type="gramStart"/>
      <w:r>
        <w:rPr>
          <w:sz w:val="22"/>
        </w:rPr>
        <w:t>címe</w:t>
      </w:r>
      <w:proofErr w:type="gramEnd"/>
      <w:r>
        <w:rPr>
          <w:sz w:val="22"/>
        </w:rPr>
        <w:t>: …………………………………………………………………………………………</w:t>
      </w:r>
    </w:p>
    <w:p w:rsidR="00565FE5" w:rsidRDefault="00565FE5">
      <w:pPr>
        <w:jc w:val="both"/>
        <w:rPr>
          <w:sz w:val="22"/>
        </w:rPr>
      </w:pPr>
      <w:proofErr w:type="gramStart"/>
      <w:r>
        <w:rPr>
          <w:sz w:val="22"/>
        </w:rPr>
        <w:t>adószáma</w:t>
      </w:r>
      <w:proofErr w:type="gramEnd"/>
      <w:r>
        <w:rPr>
          <w:sz w:val="22"/>
        </w:rPr>
        <w:t>/személyi igazolvány száma/adóazonosító száma: …………………………………..</w:t>
      </w:r>
    </w:p>
    <w:p w:rsidR="00565FE5" w:rsidRDefault="00565FE5">
      <w:pPr>
        <w:jc w:val="both"/>
        <w:rPr>
          <w:sz w:val="22"/>
        </w:rPr>
      </w:pPr>
      <w:proofErr w:type="gramStart"/>
      <w:r>
        <w:rPr>
          <w:sz w:val="22"/>
        </w:rPr>
        <w:t>bankszámlaszáma</w:t>
      </w:r>
      <w:proofErr w:type="gramEnd"/>
      <w:r>
        <w:rPr>
          <w:sz w:val="22"/>
        </w:rPr>
        <w:t>: ……………………………………………………………………………</w:t>
      </w:r>
    </w:p>
    <w:p w:rsidR="00565FE5" w:rsidRDefault="00565FE5">
      <w:pPr>
        <w:pStyle w:val="Szvegtrzs"/>
      </w:pPr>
      <w:proofErr w:type="gramStart"/>
      <w:r>
        <w:t>mint</w:t>
      </w:r>
      <w:proofErr w:type="gramEnd"/>
      <w:r>
        <w:t xml:space="preserve"> az A.T.A. </w:t>
      </w:r>
      <w:proofErr w:type="gramStart"/>
      <w:r>
        <w:t>igazolvány</w:t>
      </w:r>
      <w:proofErr w:type="gramEnd"/>
      <w:r>
        <w:t xml:space="preserve"> felhasználója (tulajdonosa) valamint a területi Kereskedelmi és Iparkamara, mint Kibocsátó és a Magyar Kereskedelmi és Iparkamara, mint  Jótálló között a felek által aláírt</w:t>
      </w:r>
    </w:p>
    <w:p w:rsidR="00565FE5" w:rsidRDefault="00565FE5">
      <w:pPr>
        <w:jc w:val="both"/>
        <w:rPr>
          <w:sz w:val="22"/>
        </w:rPr>
      </w:pPr>
    </w:p>
    <w:p w:rsidR="00565FE5" w:rsidRDefault="00565FE5">
      <w:pPr>
        <w:jc w:val="center"/>
        <w:rPr>
          <w:sz w:val="22"/>
        </w:rPr>
      </w:pPr>
      <w:r>
        <w:rPr>
          <w:sz w:val="22"/>
        </w:rPr>
        <w:t>.</w:t>
      </w:r>
      <w:proofErr w:type="gramStart"/>
      <w:r>
        <w:rPr>
          <w:sz w:val="22"/>
        </w:rPr>
        <w:t>.................................................</w:t>
      </w:r>
      <w:proofErr w:type="gramEnd"/>
      <w:r>
        <w:rPr>
          <w:sz w:val="22"/>
        </w:rPr>
        <w:t>sz. A.T.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.</w:t>
      </w:r>
    </w:p>
    <w:p w:rsidR="00565FE5" w:rsidRDefault="00565FE5">
      <w:pPr>
        <w:jc w:val="both"/>
        <w:rPr>
          <w:sz w:val="22"/>
        </w:rPr>
      </w:pPr>
    </w:p>
    <w:p w:rsidR="00565FE5" w:rsidRDefault="00565FE5">
      <w:pPr>
        <w:jc w:val="both"/>
        <w:rPr>
          <w:sz w:val="22"/>
        </w:rPr>
      </w:pPr>
      <w:proofErr w:type="gramStart"/>
      <w:r>
        <w:rPr>
          <w:sz w:val="22"/>
        </w:rPr>
        <w:t>vámigazolvány</w:t>
      </w:r>
      <w:proofErr w:type="gramEnd"/>
      <w:r>
        <w:rPr>
          <w:sz w:val="22"/>
        </w:rPr>
        <w:t xml:space="preserve"> tárgyában.</w:t>
      </w:r>
    </w:p>
    <w:p w:rsidR="00565FE5" w:rsidRDefault="00565FE5">
      <w:pPr>
        <w:jc w:val="both"/>
        <w:rPr>
          <w:sz w:val="22"/>
        </w:rPr>
      </w:pP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Az ATA igazolvánnyal </w:t>
      </w:r>
      <w:r>
        <w:rPr>
          <w:b/>
          <w:i/>
          <w:sz w:val="22"/>
        </w:rPr>
        <w:t xml:space="preserve">csak magyar származású vagy a belföldi forgalom számára vámkezelt </w:t>
      </w:r>
      <w:r>
        <w:rPr>
          <w:sz w:val="22"/>
        </w:rPr>
        <w:t>áru vihető külföldre.  A felhasználó a vámigazolványban foglalt adatok teljességéért és helyességéért felelősséget vállal.</w:t>
      </w: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t xml:space="preserve"> </w:t>
      </w: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t xml:space="preserve">2.  A felhasználó kötelezettséget vállal arra, hogy az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.T.A vámigazolvány fedezete mellett kivitt árut a külföldi vámhatóság részéről megállapított újrakiviteli határidőn belül a külföldi vámterületről változatlan állapotban és a külföldi vámhatóság által szabályszerűen igazolva kiviszi, illetve az A.T.A. </w:t>
      </w:r>
      <w:proofErr w:type="gramStart"/>
      <w:r>
        <w:rPr>
          <w:sz w:val="22"/>
        </w:rPr>
        <w:t>vámigazolványban</w:t>
      </w:r>
      <w:proofErr w:type="gramEnd"/>
      <w:r>
        <w:rPr>
          <w:sz w:val="22"/>
        </w:rPr>
        <w:t xml:space="preserve"> megállapított újrabehozatali határidőn belül változatlan állapotban, a belföldi vámhatóság által szabályszerűen vámkezelve visszahozza Magyarország területére</w:t>
      </w:r>
      <w:r>
        <w:rPr>
          <w:b/>
          <w:i/>
          <w:sz w:val="22"/>
        </w:rPr>
        <w:t>.</w:t>
      </w:r>
    </w:p>
    <w:p w:rsidR="00565FE5" w:rsidRDefault="00565FE5">
      <w:pPr>
        <w:ind w:left="360" w:hanging="360"/>
        <w:jc w:val="both"/>
        <w:rPr>
          <w:sz w:val="22"/>
        </w:rPr>
      </w:pPr>
    </w:p>
    <w:p w:rsidR="00565FE5" w:rsidRDefault="00565FE5">
      <w:pPr>
        <w:pStyle w:val="Szvegtrzsbehzssal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Magyarországnak, valamint a felkeresett országoknak az importtal és exporttal kapcsolatos törvényes rendelkezéseit, vám-, deviza-, stb. szabályait megtartja, és azok szerint jár el.</w:t>
      </w:r>
    </w:p>
    <w:p w:rsidR="00565FE5" w:rsidRDefault="00565FE5">
      <w:pPr>
        <w:ind w:left="360" w:hanging="360"/>
        <w:jc w:val="both"/>
        <w:rPr>
          <w:sz w:val="22"/>
        </w:rPr>
      </w:pPr>
    </w:p>
    <w:p w:rsidR="00565FE5" w:rsidRDefault="00565FE5">
      <w:pPr>
        <w:pStyle w:val="Szvegtrzsbehzssal2"/>
      </w:pPr>
      <w:r>
        <w:t>4.</w:t>
      </w:r>
      <w:r>
        <w:tab/>
        <w:t xml:space="preserve">A felhasználó kötelezettséget vállal arra, hogy az </w:t>
      </w:r>
      <w:proofErr w:type="gramStart"/>
      <w:r>
        <w:t>A</w:t>
      </w:r>
      <w:proofErr w:type="gramEnd"/>
      <w:r>
        <w:t xml:space="preserve">.T.A. </w:t>
      </w:r>
      <w:proofErr w:type="gramStart"/>
      <w:r>
        <w:t>vámigazolvánnyal</w:t>
      </w:r>
      <w:proofErr w:type="gramEnd"/>
      <w:r>
        <w:t xml:space="preserve"> kapcsolatos kötelezettségek nem teljesítése, vagy a külföldi egyéb törvényes rendelkezések megszegése miatt az ellene indított reklamációk esetén az A.T.A. </w:t>
      </w:r>
      <w:proofErr w:type="gramStart"/>
      <w:r>
        <w:t>vámigazolvány</w:t>
      </w:r>
      <w:proofErr w:type="gramEnd"/>
      <w:r>
        <w:t xml:space="preserve"> mentesítéséhez szükséges bizonyítékokat az erre vonatkozó felszólítás kézhezvétele után 15 napon belül a kibocsátó területi kereskedelmi és iparkamarának elküldi.</w:t>
      </w:r>
    </w:p>
    <w:p w:rsidR="00565FE5" w:rsidRDefault="00565FE5">
      <w:pPr>
        <w:ind w:left="360" w:hanging="360"/>
        <w:jc w:val="both"/>
        <w:rPr>
          <w:sz w:val="22"/>
        </w:rPr>
      </w:pP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t>5.</w:t>
      </w:r>
      <w:r>
        <w:rPr>
          <w:b/>
          <w:i/>
          <w:sz w:val="22"/>
        </w:rPr>
        <w:tab/>
      </w:r>
      <w:r>
        <w:rPr>
          <w:sz w:val="22"/>
        </w:rPr>
        <w:t xml:space="preserve">A szerződő felek tudomással bírnak arról, hogy az áruk előjegyzési eljárásban való behozatalához szükséges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.T.A. </w:t>
      </w:r>
      <w:proofErr w:type="gramStart"/>
      <w:r>
        <w:rPr>
          <w:sz w:val="22"/>
        </w:rPr>
        <w:t>igazolványról</w:t>
      </w:r>
      <w:proofErr w:type="gramEnd"/>
      <w:r>
        <w:rPr>
          <w:sz w:val="22"/>
        </w:rPr>
        <w:t xml:space="preserve"> szóló Vámegyezmény végrehajtásáról szóló </w:t>
      </w:r>
      <w:r w:rsidR="00CE6564">
        <w:rPr>
          <w:sz w:val="22"/>
        </w:rPr>
        <w:t xml:space="preserve">25/2002 (XII.20) KüM rendelet 4. paragrafusának 3) </w:t>
      </w:r>
      <w:proofErr w:type="spellStart"/>
      <w:r w:rsidR="00CE6564">
        <w:rPr>
          <w:sz w:val="22"/>
        </w:rPr>
        <w:t>bek</w:t>
      </w:r>
      <w:proofErr w:type="spellEnd"/>
      <w:r w:rsidR="00CE6564">
        <w:rPr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>szerint</w:t>
      </w:r>
      <w:proofErr w:type="gramEnd"/>
      <w:r>
        <w:rPr>
          <w:sz w:val="22"/>
        </w:rPr>
        <w:t xml:space="preserve"> a Vámegyezmény megsértése miatt a Magyar Kereskedelmi és Iparkamara által devizában fizetett vámot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és</w:t>
      </w:r>
      <w:r>
        <w:rPr>
          <w:b/>
          <w:i/>
          <w:sz w:val="22"/>
        </w:rPr>
        <w:t xml:space="preserve"> </w:t>
      </w:r>
      <w:r>
        <w:rPr>
          <w:sz w:val="22"/>
        </w:rPr>
        <w:t>egyéb költségeket a felhasználó köteles a Magyar Kereskedelmi és Iparkamara részére megtéríteni.</w:t>
      </w:r>
    </w:p>
    <w:p w:rsidR="00565FE5" w:rsidRDefault="00565FE5">
      <w:pPr>
        <w:ind w:left="360" w:hanging="360"/>
        <w:jc w:val="both"/>
        <w:rPr>
          <w:sz w:val="22"/>
        </w:rPr>
      </w:pPr>
    </w:p>
    <w:p w:rsidR="00565FE5" w:rsidRDefault="00565FE5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A felhasználó tudomásul veszi, ha az 5. pontban említett fizetési kötelezettségének a Magyar Kereskedelmi és Iparkamara fizetési felszólítására - a felszólítás kézhezvételétől számított 8 munkanapon belül nem tesz eleget, a területi kereskedelmi és iparkamara jogosult devizakövetelésének forint ellenértékét az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.T.A. igazolvány tulajdonosa (felhasználója) bankszámlájának terhére benyújtott "</w:t>
      </w:r>
      <w:r>
        <w:rPr>
          <w:b/>
          <w:sz w:val="22"/>
        </w:rPr>
        <w:t>azonnali beszedési megbízás</w:t>
      </w:r>
      <w:r>
        <w:rPr>
          <w:sz w:val="22"/>
        </w:rPr>
        <w:t>" útján érvényesíteni.</w:t>
      </w:r>
    </w:p>
    <w:p w:rsidR="00565FE5" w:rsidRDefault="00565FE5">
      <w:pPr>
        <w:jc w:val="both"/>
        <w:rPr>
          <w:sz w:val="22"/>
        </w:rPr>
      </w:pP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lastRenderedPageBreak/>
        <w:t>7.</w:t>
      </w:r>
      <w:r>
        <w:rPr>
          <w:sz w:val="22"/>
        </w:rPr>
        <w:tab/>
        <w:t xml:space="preserve">A felhasználó - a </w:t>
      </w:r>
      <w:r w:rsidR="00D3295A">
        <w:rPr>
          <w:sz w:val="22"/>
        </w:rPr>
        <w:t>9/2001 (MK 147)</w:t>
      </w:r>
      <w:r>
        <w:rPr>
          <w:sz w:val="22"/>
        </w:rPr>
        <w:t>.) MNB rendelkezés - alapján a jelen szerződés aláírásával egyidejűleg aláírt "felhatalmazó levelet" az aláírástól számított 8 napon belül köteles a bankszámláját vezető pénzintézetnek és a területi kereskedelmi és iparkamarának megküldeni.</w:t>
      </w:r>
    </w:p>
    <w:p w:rsidR="00565FE5" w:rsidRDefault="00565FE5">
      <w:pPr>
        <w:jc w:val="both"/>
        <w:rPr>
          <w:sz w:val="22"/>
        </w:rPr>
      </w:pPr>
    </w:p>
    <w:p w:rsidR="00565FE5" w:rsidRDefault="00565FE5">
      <w:pPr>
        <w:pStyle w:val="Szvegtrzsbehzssal2"/>
        <w:tabs>
          <w:tab w:val="left" w:pos="4820"/>
        </w:tabs>
      </w:pPr>
      <w:r>
        <w:t>8.</w:t>
      </w:r>
      <w:r>
        <w:tab/>
        <w:t>A felhasználó tudomásul veszi, hogy a külföldi vámigazgatóságok többsége a vám és beviteli illetékek megfizetését abban az esetben is megköveteli, ha az áruk megsemmisülnek, azokat ellopják, illetve külföldön per tárgyát képezik.</w:t>
      </w: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tab/>
        <w:t>Ezeket az eseményeket, valamint az árunak erőhatalom (vis maior) folytán beállott károsodását, illetve megsemmisülését, a külföldi vámhatóságoknak, valamint a területi kereskedelmi és iparkamarának haladéktalanul bejelenteni és az eset körülményeit, tisztázni tartozik.</w:t>
      </w: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tab/>
        <w:t>Továbbá tudomásul veszi, hogy az árukra, illetve tárgyakra ajánlatos - lehetőleg hazai - biztosító intézetnél szállítmánybiztosítást kötni, amely biztosítás kiterjed a vámokra és egyéb költségekre is.</w:t>
      </w:r>
    </w:p>
    <w:p w:rsidR="00565FE5" w:rsidRDefault="00565FE5">
      <w:pPr>
        <w:jc w:val="both"/>
        <w:rPr>
          <w:sz w:val="22"/>
        </w:rPr>
      </w:pP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A felhasználó kötelezettséget vállal arra, hogy a külföldi hatóságok által a vámigazolvánnyal kapcsolatos kötelezettségek nem teljesítése, vagy a külföldi egyéb törvényes rendelkezések esetleges megszegése miatt ellene indított eljárásról a területi kereskedelmi és iparkamarát haladéktalanul értesíti.</w:t>
      </w:r>
    </w:p>
    <w:p w:rsidR="00565FE5" w:rsidRDefault="00565FE5">
      <w:pPr>
        <w:jc w:val="both"/>
        <w:rPr>
          <w:sz w:val="22"/>
        </w:rPr>
      </w:pP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 xml:space="preserve">A felhasználó kijelenti, hogy az 5. és 8. pontban említett esettel kapcsolatban fenntartja a maga számára a </w:t>
      </w:r>
      <w:proofErr w:type="gramStart"/>
      <w:r>
        <w:rPr>
          <w:sz w:val="22"/>
        </w:rPr>
        <w:t>vámkivetést eszközlő</w:t>
      </w:r>
      <w:proofErr w:type="gramEnd"/>
      <w:r>
        <w:rPr>
          <w:sz w:val="22"/>
        </w:rPr>
        <w:t xml:space="preserve"> vámhatósággal szemben való jogorvoslati eljárás kizárólagos jogát.</w:t>
      </w:r>
    </w:p>
    <w:p w:rsidR="00565FE5" w:rsidRDefault="00565FE5">
      <w:pPr>
        <w:pStyle w:val="Szvegtrzsbehzssal"/>
        <w:rPr>
          <w:b/>
          <w:i/>
          <w:sz w:val="22"/>
        </w:rPr>
      </w:pPr>
      <w:r>
        <w:rPr>
          <w:sz w:val="22"/>
        </w:rPr>
        <w:tab/>
        <w:t>A jogorvoslatot folyamatba teszi, abban az esetben, ha a vámhatóság hivatalos ténykedése a vám kivetése, illetve a bírság megállapítása, vagy más anyagi vonatkozásban számára sérelmes. A jogorvoslat folyamatba tétele nem halasztó hatályú az 5. és 6. pontban foglalt devizafizetési kötelezettség időbeni teljesítésére. A folyamatba tett jogorvoslatról a területi kereskedelmi és iparkamarát egyidejűleg tájékoztatja.</w:t>
      </w:r>
    </w:p>
    <w:p w:rsidR="00565FE5" w:rsidRDefault="00565FE5">
      <w:pPr>
        <w:jc w:val="both"/>
        <w:rPr>
          <w:b/>
          <w:i/>
          <w:sz w:val="22"/>
        </w:rPr>
      </w:pPr>
    </w:p>
    <w:p w:rsidR="00565FE5" w:rsidRDefault="00565FE5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A felhasználó tudomásul veszi, hogy köteles a fel nem használt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.T.A. vámigazolványt illetve a felhasznált – </w:t>
      </w:r>
      <w:r>
        <w:rPr>
          <w:i/>
          <w:sz w:val="22"/>
        </w:rPr>
        <w:t xml:space="preserve">a </w:t>
      </w:r>
      <w:proofErr w:type="gramStart"/>
      <w:r>
        <w:rPr>
          <w:i/>
          <w:sz w:val="22"/>
        </w:rPr>
        <w:t>bel- illetve</w:t>
      </w:r>
      <w:proofErr w:type="gramEnd"/>
      <w:r>
        <w:rPr>
          <w:i/>
          <w:sz w:val="22"/>
        </w:rPr>
        <w:t xml:space="preserve"> külföldi</w:t>
      </w:r>
      <w:r>
        <w:rPr>
          <w:sz w:val="22"/>
        </w:rPr>
        <w:t xml:space="preserve"> </w:t>
      </w:r>
      <w:r>
        <w:rPr>
          <w:i/>
          <w:sz w:val="22"/>
        </w:rPr>
        <w:t xml:space="preserve">vámhatóságok által szabályszerűen vámkezelt </w:t>
      </w:r>
      <w:r>
        <w:rPr>
          <w:sz w:val="22"/>
        </w:rPr>
        <w:t>- A.T.A</w:t>
      </w:r>
      <w:r>
        <w:rPr>
          <w:i/>
          <w:sz w:val="22"/>
        </w:rPr>
        <w:t xml:space="preserve">. </w:t>
      </w:r>
      <w:r>
        <w:rPr>
          <w:sz w:val="22"/>
        </w:rPr>
        <w:t xml:space="preserve">vámigazolványt az </w:t>
      </w:r>
      <w:r>
        <w:rPr>
          <w:b/>
          <w:sz w:val="22"/>
        </w:rPr>
        <w:t xml:space="preserve">indító vámhivatalnál </w:t>
      </w:r>
      <w:r>
        <w:rPr>
          <w:sz w:val="22"/>
        </w:rPr>
        <w:t>elszámolni és a kibocsátó kereskedelmi és iparkamarának</w:t>
      </w:r>
      <w:r>
        <w:rPr>
          <w:i/>
          <w:sz w:val="22"/>
        </w:rPr>
        <w:t xml:space="preserve"> – haladéktalanul, de legkésőbb a visszaszállítás időpontjától számított 15 napon belül - </w:t>
      </w:r>
      <w:r>
        <w:rPr>
          <w:sz w:val="22"/>
        </w:rPr>
        <w:t>visszaszolgáltatni.</w:t>
      </w:r>
    </w:p>
    <w:p w:rsidR="00565FE5" w:rsidRDefault="00565FE5">
      <w:pPr>
        <w:jc w:val="both"/>
        <w:rPr>
          <w:sz w:val="22"/>
          <w:u w:val="single"/>
        </w:rPr>
      </w:pPr>
    </w:p>
    <w:p w:rsidR="00565FE5" w:rsidRDefault="00565F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 felhasználó az 5. pontban megjelölt kötelezettsége biztosítására az érvényes okmányhitelesítési szabályzatban meghatározott óvadékot az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.T.A. igazolvány kiváltásakor letétbe helyezi, vagy bankgarancia formájában biztosítja,  melyet az igazolványt kibocsátó kamara - a vámhatóság által szabályszerűen igazolt - A.T.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. igazolvány visszaszolgáltatásával egyidejűleg a felhasználó részére kamatmentesen visszafizet.</w:t>
      </w:r>
    </w:p>
    <w:p w:rsidR="00565FE5" w:rsidRDefault="00565FE5">
      <w:pPr>
        <w:jc w:val="both"/>
        <w:rPr>
          <w:sz w:val="22"/>
          <w:u w:val="single"/>
        </w:rPr>
      </w:pPr>
    </w:p>
    <w:p w:rsidR="00565FE5" w:rsidRDefault="00565FE5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</w:t>
      </w: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t xml:space="preserve">  </w:t>
      </w:r>
    </w:p>
    <w:p w:rsidR="00565FE5" w:rsidRDefault="00565FE5">
      <w:pPr>
        <w:ind w:left="360" w:hanging="360"/>
        <w:jc w:val="both"/>
        <w:rPr>
          <w:sz w:val="22"/>
        </w:rPr>
      </w:pPr>
      <w:r>
        <w:rPr>
          <w:sz w:val="22"/>
        </w:rPr>
        <w:t>Dátum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……………………,</w:t>
      </w:r>
    </w:p>
    <w:p w:rsidR="00565FE5" w:rsidRDefault="00565FE5">
      <w:pPr>
        <w:jc w:val="both"/>
        <w:rPr>
          <w:sz w:val="22"/>
        </w:rPr>
      </w:pPr>
    </w:p>
    <w:p w:rsidR="00E55054" w:rsidRPr="00E55054" w:rsidRDefault="00E55054" w:rsidP="00E55054">
      <w:pPr>
        <w:ind w:left="7095" w:hanging="6375"/>
        <w:jc w:val="center"/>
        <w:rPr>
          <w:sz w:val="22"/>
        </w:rPr>
      </w:pPr>
      <w:r w:rsidRPr="00E55054">
        <w:rPr>
          <w:sz w:val="22"/>
        </w:rPr>
        <w:t xml:space="preserve">Dunai Péter főtitkár </w:t>
      </w:r>
      <w:proofErr w:type="spellStart"/>
      <w:r w:rsidRPr="00E55054">
        <w:rPr>
          <w:sz w:val="22"/>
        </w:rPr>
        <w:t>sk</w:t>
      </w:r>
      <w:proofErr w:type="spellEnd"/>
      <w:r w:rsidRPr="00E55054">
        <w:rPr>
          <w:sz w:val="22"/>
        </w:rPr>
        <w:t>.</w:t>
      </w:r>
    </w:p>
    <w:p w:rsidR="00E55054" w:rsidRPr="00E55054" w:rsidRDefault="00E55054" w:rsidP="00E55054">
      <w:pPr>
        <w:ind w:left="7095" w:hanging="6375"/>
        <w:jc w:val="center"/>
        <w:rPr>
          <w:sz w:val="22"/>
        </w:rPr>
      </w:pPr>
      <w:r w:rsidRPr="00E55054">
        <w:rPr>
          <w:sz w:val="22"/>
        </w:rPr>
        <w:t>………………………….……………………….</w:t>
      </w:r>
    </w:p>
    <w:p w:rsidR="00E55054" w:rsidRPr="00E55054" w:rsidRDefault="00E55054" w:rsidP="00E55054">
      <w:pPr>
        <w:ind w:left="7095" w:hanging="6375"/>
        <w:jc w:val="center"/>
        <w:rPr>
          <w:sz w:val="22"/>
        </w:rPr>
      </w:pPr>
      <w:r w:rsidRPr="00E55054">
        <w:rPr>
          <w:sz w:val="22"/>
        </w:rPr>
        <w:t>Magyar Kereskedelmi és Iparkamara</w:t>
      </w:r>
    </w:p>
    <w:p w:rsidR="00E55054" w:rsidRPr="00E55054" w:rsidRDefault="00E55054" w:rsidP="00E55054">
      <w:pPr>
        <w:ind w:left="7095" w:hanging="6375"/>
        <w:jc w:val="center"/>
        <w:rPr>
          <w:sz w:val="22"/>
        </w:rPr>
      </w:pPr>
      <w:proofErr w:type="gramStart"/>
      <w:r w:rsidRPr="00E55054">
        <w:rPr>
          <w:sz w:val="22"/>
        </w:rPr>
        <w:t>banknál</w:t>
      </w:r>
      <w:proofErr w:type="gramEnd"/>
      <w:r w:rsidRPr="00E55054">
        <w:rPr>
          <w:sz w:val="22"/>
        </w:rPr>
        <w:t xml:space="preserve"> bejelentett aláírója</w:t>
      </w:r>
    </w:p>
    <w:p w:rsidR="00565FE5" w:rsidRDefault="00565FE5">
      <w:pPr>
        <w:ind w:left="7095" w:hanging="6375"/>
        <w:jc w:val="center"/>
        <w:rPr>
          <w:sz w:val="22"/>
        </w:rPr>
      </w:pPr>
    </w:p>
    <w:p w:rsidR="00565FE5" w:rsidRDefault="00565FE5">
      <w:pPr>
        <w:ind w:left="7095" w:hanging="6375"/>
        <w:jc w:val="center"/>
        <w:rPr>
          <w:sz w:val="22"/>
        </w:rPr>
      </w:pPr>
    </w:p>
    <w:p w:rsidR="00565FE5" w:rsidRDefault="00565FE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………………………………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……...................................……..</w:t>
      </w:r>
    </w:p>
    <w:p w:rsidR="00565FE5" w:rsidRDefault="00565FE5">
      <w:pPr>
        <w:ind w:left="360"/>
        <w:rPr>
          <w:sz w:val="22"/>
        </w:rPr>
      </w:pPr>
      <w:r>
        <w:rPr>
          <w:sz w:val="22"/>
        </w:rPr>
        <w:t xml:space="preserve"> Területi kereskedelmi és </w:t>
      </w:r>
      <w:proofErr w:type="gramStart"/>
      <w:r>
        <w:rPr>
          <w:sz w:val="22"/>
        </w:rPr>
        <w:t>iparkamara                                          Felhasználó</w:t>
      </w:r>
      <w:proofErr w:type="gramEnd"/>
      <w:r>
        <w:rPr>
          <w:sz w:val="22"/>
        </w:rPr>
        <w:t xml:space="preserve"> cégszerű </w:t>
      </w:r>
      <w:proofErr w:type="spellStart"/>
      <w:r>
        <w:rPr>
          <w:sz w:val="22"/>
        </w:rPr>
        <w:t>aláarása</w:t>
      </w:r>
      <w:proofErr w:type="spellEnd"/>
    </w:p>
    <w:p w:rsidR="00565FE5" w:rsidRDefault="00565FE5">
      <w:pPr>
        <w:pStyle w:val="lfej"/>
        <w:tabs>
          <w:tab w:val="clear" w:pos="4819"/>
          <w:tab w:val="clear" w:pos="9071"/>
        </w:tabs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okmányhitelesítésre</w:t>
      </w:r>
      <w:proofErr w:type="gramEnd"/>
      <w:r>
        <w:rPr>
          <w:sz w:val="22"/>
        </w:rPr>
        <w:t xml:space="preserve"> jogosult aláírója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565FE5" w:rsidRDefault="00565FE5">
      <w:pPr>
        <w:rPr>
          <w:sz w:val="8"/>
        </w:rPr>
      </w:pPr>
    </w:p>
    <w:sectPr w:rsidR="00565F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B8" w:rsidRDefault="009131B8">
      <w:r>
        <w:separator/>
      </w:r>
    </w:p>
  </w:endnote>
  <w:endnote w:type="continuationSeparator" w:id="0">
    <w:p w:rsidR="009131B8" w:rsidRDefault="0091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E5" w:rsidRDefault="00565FE5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5FE5" w:rsidRDefault="00565FE5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E5" w:rsidRDefault="00565FE5">
    <w:pPr>
      <w:pStyle w:val="llb"/>
      <w:framePr w:wrap="around" w:vAnchor="text" w:hAnchor="margin" w:xAlign="outside" w:y="1"/>
      <w:rPr>
        <w:rStyle w:val="Oldalszm"/>
      </w:rPr>
    </w:pPr>
  </w:p>
  <w:p w:rsidR="00565FE5" w:rsidRDefault="00565FE5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B8" w:rsidRDefault="009131B8">
      <w:r>
        <w:separator/>
      </w:r>
    </w:p>
  </w:footnote>
  <w:footnote w:type="continuationSeparator" w:id="0">
    <w:p w:rsidR="009131B8" w:rsidRDefault="00913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2FD"/>
    <w:multiLevelType w:val="singleLevel"/>
    <w:tmpl w:val="4E44E4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">
    <w:nsid w:val="35F8315B"/>
    <w:multiLevelType w:val="singleLevel"/>
    <w:tmpl w:val="040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4177D1"/>
    <w:multiLevelType w:val="singleLevel"/>
    <w:tmpl w:val="9B2C692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56B"/>
    <w:rsid w:val="000762FB"/>
    <w:rsid w:val="0031356B"/>
    <w:rsid w:val="00565FE5"/>
    <w:rsid w:val="00797B9E"/>
    <w:rsid w:val="009131B8"/>
    <w:rsid w:val="00CE6564"/>
    <w:rsid w:val="00D3295A"/>
    <w:rsid w:val="00E55054"/>
    <w:rsid w:val="00F2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behzs"/>
    <w:qFormat/>
    <w:pPr>
      <w:ind w:left="354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behzs">
    <w:name w:val="Normal Indent"/>
    <w:basedOn w:val="Norml"/>
    <w:pPr>
      <w:ind w:left="708"/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styleId="Szvegtrzsbehzssal">
    <w:name w:val="Body Text Indent"/>
    <w:basedOn w:val="Norml"/>
    <w:pPr>
      <w:ind w:left="360" w:hanging="360"/>
      <w:jc w:val="both"/>
    </w:pPr>
  </w:style>
  <w:style w:type="paragraph" w:styleId="Szvegtrzsbehzssal2">
    <w:name w:val="Body Text Indent 2"/>
    <w:basedOn w:val="Norml"/>
    <w:pPr>
      <w:ind w:left="360" w:hanging="360"/>
      <w:jc w:val="both"/>
    </w:pPr>
    <w:rPr>
      <w:sz w:val="22"/>
    </w:rPr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									1.számú melléklet</vt:lpstr>
    </vt:vector>
  </TitlesOfParts>
  <Company>MKIK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1.számú melléklet</dc:title>
  <dc:subject/>
  <dc:creator>Magyar Kereskedelmi és Iparkamara</dc:creator>
  <cp:keywords/>
  <cp:lastModifiedBy>illessz</cp:lastModifiedBy>
  <cp:revision>2</cp:revision>
  <cp:lastPrinted>2006-09-04T13:21:00Z</cp:lastPrinted>
  <dcterms:created xsi:type="dcterms:W3CDTF">2013-07-03T07:12:00Z</dcterms:created>
  <dcterms:modified xsi:type="dcterms:W3CDTF">2013-07-03T07:12:00Z</dcterms:modified>
</cp:coreProperties>
</file>